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1704" w14:textId="77777777" w:rsidR="00160097" w:rsidRPr="00FF6CCB" w:rsidRDefault="00160097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5C3CD542" w14:textId="5C5C90B5" w:rsidR="00160097" w:rsidRPr="00FF6CCB" w:rsidRDefault="006D2341" w:rsidP="00160097">
      <w:pPr>
        <w:spacing w:after="0" w:line="240" w:lineRule="auto"/>
        <w:ind w:left="6690"/>
        <w:jc w:val="both"/>
        <w:rPr>
          <w:rFonts w:ascii="Arial" w:hAnsi="Arial" w:cs="Arial"/>
          <w:color w:val="942545"/>
          <w:spacing w:val="-1"/>
          <w:w w:val="9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CA5046" wp14:editId="78291D79">
                <wp:simplePos x="0" y="0"/>
                <wp:positionH relativeFrom="page">
                  <wp:posOffset>501650</wp:posOffset>
                </wp:positionH>
                <wp:positionV relativeFrom="paragraph">
                  <wp:posOffset>398145</wp:posOffset>
                </wp:positionV>
                <wp:extent cx="6536690" cy="6350"/>
                <wp:effectExtent l="0" t="0" r="0" b="0"/>
                <wp:wrapTopAndBottom/>
                <wp:docPr id="1129831469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4B574" id="Rettangolo 7" o:spid="_x0000_s1026" style="position:absolute;margin-left:39.5pt;margin-top:31.35pt;width:514.7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" fillcolor="#7e7e7e" stroked="f">
                <w10:wrap type="topAndBottom" anchorx="page"/>
              </v:rect>
            </w:pict>
          </mc:Fallback>
        </mc:AlternateContent>
      </w:r>
    </w:p>
    <w:p w14:paraId="24CE38E5" w14:textId="77777777" w:rsidR="00160097" w:rsidRPr="00FF6CCB" w:rsidRDefault="00160097" w:rsidP="00160097">
      <w:pPr>
        <w:spacing w:after="0" w:line="240" w:lineRule="auto"/>
        <w:jc w:val="right"/>
        <w:rPr>
          <w:rFonts w:ascii="Arial" w:hAnsi="Arial" w:cs="Arial"/>
          <w:color w:val="808080" w:themeColor="background1" w:themeShade="80"/>
          <w:w w:val="95"/>
        </w:rPr>
      </w:pPr>
      <w:r w:rsidRPr="00FF6CCB">
        <w:rPr>
          <w:rFonts w:ascii="Arial" w:hAnsi="Arial" w:cs="Arial"/>
          <w:color w:val="808080" w:themeColor="background1" w:themeShade="80"/>
          <w:w w:val="95"/>
        </w:rPr>
        <w:t xml:space="preserve"> Webinar di formazione internazionale</w:t>
      </w:r>
    </w:p>
    <w:p w14:paraId="16695C98" w14:textId="24287473" w:rsidR="00160097" w:rsidRPr="00FF6CCB" w:rsidRDefault="006D2341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color w:val="7F7F7F" w:themeColor="text1" w:themeTint="80"/>
          <w:sz w:val="24"/>
          <w:szCs w:val="24"/>
          <w:lang w:eastAsia="it-IT"/>
        </w:rPr>
        <mc:AlternateContent>
          <mc:Choice Requires="wps">
            <w:drawing>
              <wp:anchor distT="0" distB="0" distL="114299" distR="114299" simplePos="0" relativeHeight="251658242" behindDoc="0" locked="0" layoutInCell="1" allowOverlap="1" wp14:anchorId="55767880" wp14:editId="0471FDF6">
                <wp:simplePos x="0" y="0"/>
                <wp:positionH relativeFrom="column">
                  <wp:posOffset>-186691</wp:posOffset>
                </wp:positionH>
                <wp:positionV relativeFrom="paragraph">
                  <wp:posOffset>300355</wp:posOffset>
                </wp:positionV>
                <wp:extent cx="0" cy="428625"/>
                <wp:effectExtent l="0" t="0" r="19050" b="9525"/>
                <wp:wrapNone/>
                <wp:docPr id="253345141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8116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1D043" id="Connettore diritto 5" o:spid="_x0000_s1026" style="position:absolute;z-index:25165824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4.7pt,23.65pt" to="-14.7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" strokecolor="#811635" strokeweight="2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noProof/>
          <w:color w:val="7F7F7F" w:themeColor="text1" w:themeTint="8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9B612" wp14:editId="162272FA">
                <wp:simplePos x="0" y="0"/>
                <wp:positionH relativeFrom="column">
                  <wp:posOffset>-158115</wp:posOffset>
                </wp:positionH>
                <wp:positionV relativeFrom="paragraph">
                  <wp:posOffset>60325</wp:posOffset>
                </wp:positionV>
                <wp:extent cx="6468745" cy="790575"/>
                <wp:effectExtent l="0" t="0" r="0" b="0"/>
                <wp:wrapNone/>
                <wp:docPr id="101200731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874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D2D65" w14:textId="77777777" w:rsidR="00AF109B" w:rsidRDefault="00AF109B" w:rsidP="00D617E2">
                            <w:pPr>
                              <w:pStyle w:val="NormaleWeb"/>
                              <w:tabs>
                                <w:tab w:val="left" w:pos="127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</w:rPr>
                            </w:pPr>
                          </w:p>
                          <w:p w14:paraId="14DD23A3" w14:textId="77777777" w:rsidR="004F5A5E" w:rsidRPr="004F5A5E" w:rsidRDefault="004F5A5E" w:rsidP="004F5A5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52645"/>
                                <w:kern w:val="0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4F5A5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52645"/>
                                <w:kern w:val="0"/>
                                <w:sz w:val="28"/>
                                <w:szCs w:val="28"/>
                                <w:lang w:eastAsia="it-IT"/>
                              </w:rPr>
                              <w:t>LA GESTIONE DEL RISCHIO FISCALE E DOGANALE PER LE PMI</w:t>
                            </w:r>
                          </w:p>
                          <w:p w14:paraId="71635B26" w14:textId="4B130AC0" w:rsidR="00160097" w:rsidRPr="006779E1" w:rsidRDefault="00471614" w:rsidP="004F5A5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52645"/>
                                <w:kern w:val="0"/>
                                <w:sz w:val="28"/>
                                <w:szCs w:val="28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0</w:t>
                            </w:r>
                            <w:r w:rsidR="004F5A5E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4</w:t>
                            </w:r>
                            <w:r w:rsidR="00160097" w:rsidRPr="004A1950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.</w:t>
                            </w:r>
                            <w:r w:rsidR="004F5A5E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11</w:t>
                            </w:r>
                            <w:r w:rsidR="00160097" w:rsidRPr="004A1950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.202</w:t>
                            </w:r>
                            <w:r w:rsidR="00160097">
                              <w:rPr>
                                <w:rFonts w:ascii="Arial" w:hAnsi="Arial" w:cs="Arial"/>
                                <w:b/>
                                <w:bCs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5</w:t>
                            </w:r>
                            <w:r w:rsidR="00160097" w:rsidRPr="004A1950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 xml:space="preserve"> – ore: 1</w:t>
                            </w:r>
                            <w:r w:rsidR="0049620F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0</w:t>
                            </w:r>
                            <w:r w:rsidR="004D5626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:</w:t>
                            </w:r>
                            <w:r w:rsidR="00160097" w:rsidRPr="004A1950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 xml:space="preserve">00 – </w:t>
                            </w:r>
                            <w:r w:rsidR="004D5626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1</w:t>
                            </w:r>
                            <w:r w:rsidR="004F5A5E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1</w:t>
                            </w:r>
                            <w:r w:rsidR="004D5626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:</w:t>
                            </w:r>
                            <w:r w:rsidR="004F5A5E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3</w:t>
                            </w:r>
                            <w:r w:rsidR="004D5626"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  <w:t>0</w:t>
                            </w:r>
                          </w:p>
                          <w:p w14:paraId="0BACAA62" w14:textId="77777777" w:rsidR="00AF109B" w:rsidRPr="004A1950" w:rsidRDefault="00AF109B" w:rsidP="00160097">
                            <w:pPr>
                              <w:rPr>
                                <w:rFonts w:ascii="Arial" w:hAnsi="Arial" w:cs="Arial"/>
                                <w:color w:val="952645"/>
                                <w:sz w:val="28"/>
                                <w:szCs w:val="28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B6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12.45pt;margin-top:4.75pt;width:509.3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" filled="f" stroked="f">
                <v:textbox>
                  <w:txbxContent>
                    <w:p w14:paraId="631D2D65" w14:textId="77777777" w:rsidR="00AF109B" w:rsidRDefault="00AF109B" w:rsidP="00D617E2">
                      <w:pPr>
                        <w:pStyle w:val="NormaleWeb"/>
                        <w:tabs>
                          <w:tab w:val="left" w:pos="1276"/>
                        </w:tabs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</w:rPr>
                      </w:pPr>
                    </w:p>
                    <w:p w14:paraId="14DD23A3" w14:textId="77777777" w:rsidR="004F5A5E" w:rsidRPr="004F5A5E" w:rsidRDefault="004F5A5E" w:rsidP="004F5A5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952645"/>
                          <w:kern w:val="0"/>
                          <w:sz w:val="28"/>
                          <w:szCs w:val="28"/>
                          <w:lang w:eastAsia="it-IT"/>
                        </w:rPr>
                      </w:pPr>
                      <w:r w:rsidRPr="004F5A5E">
                        <w:rPr>
                          <w:rFonts w:ascii="Arial" w:eastAsia="Times New Roman" w:hAnsi="Arial" w:cs="Arial"/>
                          <w:b/>
                          <w:bCs/>
                          <w:color w:val="952645"/>
                          <w:kern w:val="0"/>
                          <w:sz w:val="28"/>
                          <w:szCs w:val="28"/>
                          <w:lang w:eastAsia="it-IT"/>
                        </w:rPr>
                        <w:t>LA GESTIONE DEL RISCHIO FISCALE E DOGANALE PER LE PMI</w:t>
                      </w:r>
                    </w:p>
                    <w:p w14:paraId="71635B26" w14:textId="4B130AC0" w:rsidR="00160097" w:rsidRPr="006779E1" w:rsidRDefault="00471614" w:rsidP="004F5A5E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952645"/>
                          <w:kern w:val="0"/>
                          <w:sz w:val="28"/>
                          <w:szCs w:val="28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0</w:t>
                      </w:r>
                      <w:r w:rsidR="004F5A5E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4</w:t>
                      </w:r>
                      <w:r w:rsidR="00160097" w:rsidRPr="004A1950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.</w:t>
                      </w:r>
                      <w:r w:rsidR="004F5A5E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11</w:t>
                      </w:r>
                      <w:r w:rsidR="00160097" w:rsidRPr="004A1950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.202</w:t>
                      </w:r>
                      <w:r w:rsidR="00160097">
                        <w:rPr>
                          <w:rFonts w:ascii="Arial" w:hAnsi="Arial" w:cs="Arial"/>
                          <w:b/>
                          <w:bCs/>
                          <w:color w:val="952645"/>
                          <w:sz w:val="28"/>
                          <w:szCs w:val="28"/>
                          <w:lang w:eastAsia="it-IT"/>
                        </w:rPr>
                        <w:t>5</w:t>
                      </w:r>
                      <w:r w:rsidR="00160097" w:rsidRPr="004A1950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 xml:space="preserve"> – ore: 1</w:t>
                      </w:r>
                      <w:r w:rsidR="0049620F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0</w:t>
                      </w:r>
                      <w:r w:rsidR="004D5626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:</w:t>
                      </w:r>
                      <w:r w:rsidR="00160097" w:rsidRPr="004A1950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 xml:space="preserve">00 – </w:t>
                      </w:r>
                      <w:r w:rsidR="004D5626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1</w:t>
                      </w:r>
                      <w:r w:rsidR="004F5A5E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1</w:t>
                      </w:r>
                      <w:r w:rsidR="004D5626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:</w:t>
                      </w:r>
                      <w:r w:rsidR="004F5A5E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3</w:t>
                      </w:r>
                      <w:r w:rsidR="004D5626"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  <w:t>0</w:t>
                      </w:r>
                    </w:p>
                    <w:p w14:paraId="0BACAA62" w14:textId="77777777" w:rsidR="00AF109B" w:rsidRPr="004A1950" w:rsidRDefault="00AF109B" w:rsidP="00160097">
                      <w:pPr>
                        <w:rPr>
                          <w:rFonts w:ascii="Arial" w:hAnsi="Arial" w:cs="Arial"/>
                          <w:color w:val="952645"/>
                          <w:sz w:val="28"/>
                          <w:szCs w:val="28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11FDEC" w14:textId="77777777" w:rsidR="00160097" w:rsidRPr="00FF6CCB" w:rsidRDefault="00160097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4447243F" w14:textId="77777777" w:rsidR="00160097" w:rsidRPr="00FF6CCB" w:rsidRDefault="00160097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784652BC" w14:textId="77777777" w:rsidR="00160097" w:rsidRPr="00FF6CCB" w:rsidRDefault="00160097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3CE0EBEF" w14:textId="77777777" w:rsidR="00160097" w:rsidRPr="00FF6CCB" w:rsidRDefault="00160097" w:rsidP="00160097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5792AE30" w14:textId="77777777" w:rsidR="006D2341" w:rsidRDefault="006D2341" w:rsidP="004F5A5E">
      <w:pPr>
        <w:pStyle w:val="Corpotesto"/>
        <w:ind w:right="107"/>
        <w:jc w:val="both"/>
        <w:rPr>
          <w:rFonts w:ascii="Arial" w:eastAsiaTheme="minorHAnsi" w:hAnsi="Arial" w:cs="Arial"/>
          <w:b/>
          <w:bCs/>
          <w:color w:val="952645"/>
          <w:kern w:val="2"/>
          <w:sz w:val="24"/>
          <w:szCs w:val="24"/>
        </w:rPr>
      </w:pPr>
    </w:p>
    <w:p w14:paraId="4A994758" w14:textId="77777777" w:rsidR="006D2341" w:rsidRDefault="006D2341" w:rsidP="004F5A5E">
      <w:pPr>
        <w:pStyle w:val="Corpotesto"/>
        <w:ind w:right="107"/>
        <w:jc w:val="both"/>
        <w:rPr>
          <w:rFonts w:ascii="Arial" w:eastAsiaTheme="minorHAnsi" w:hAnsi="Arial" w:cs="Arial"/>
          <w:b/>
          <w:bCs/>
          <w:color w:val="952645"/>
          <w:kern w:val="2"/>
          <w:sz w:val="24"/>
          <w:szCs w:val="24"/>
        </w:rPr>
      </w:pPr>
    </w:p>
    <w:p w14:paraId="65300488" w14:textId="313147B9" w:rsidR="00160097" w:rsidRPr="004F5A5E" w:rsidRDefault="00160097" w:rsidP="004F5A5E">
      <w:pPr>
        <w:pStyle w:val="Corpotesto"/>
        <w:ind w:right="107"/>
        <w:jc w:val="both"/>
        <w:rPr>
          <w:rFonts w:ascii="Arial" w:eastAsiaTheme="minorHAnsi" w:hAnsi="Arial" w:cs="Arial"/>
          <w:b/>
          <w:bCs/>
          <w:color w:val="952645"/>
          <w:kern w:val="2"/>
          <w:sz w:val="24"/>
          <w:szCs w:val="24"/>
        </w:rPr>
      </w:pPr>
      <w:r w:rsidRPr="004F5A5E">
        <w:rPr>
          <w:rFonts w:ascii="Arial" w:eastAsiaTheme="minorHAnsi" w:hAnsi="Arial" w:cs="Arial"/>
          <w:b/>
          <w:bCs/>
          <w:color w:val="952645"/>
          <w:kern w:val="2"/>
          <w:sz w:val="24"/>
          <w:szCs w:val="24"/>
        </w:rPr>
        <w:t>PRESENTAZIONE</w:t>
      </w:r>
    </w:p>
    <w:p w14:paraId="559B43E3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2039DFF6" w14:textId="77777777" w:rsid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9D107C">
        <w:rPr>
          <w:rFonts w:ascii="Arial" w:hAnsi="Arial" w:cs="Arial"/>
        </w:rPr>
        <w:t>La gestione del rischio fiscale e doganale rappresenta oggi un aspetto strategico per le PMI che operano in contesti nazionali e internazionali.</w:t>
      </w:r>
    </w:p>
    <w:p w14:paraId="27B67E74" w14:textId="77777777" w:rsidR="009D107C" w:rsidRP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6751A41A" w14:textId="77777777" w:rsid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9D107C">
        <w:rPr>
          <w:rFonts w:ascii="Arial" w:hAnsi="Arial" w:cs="Arial"/>
        </w:rPr>
        <w:t>Le recenti evoluzioni normative e l’aumento dei controlli da parte delle autorità rendono necessario adottare un approccio integrato alla compliance, capace di prevenire sanzioni amministrative e doganali, ritardi operativi e impatti economico-finanziari.</w:t>
      </w:r>
    </w:p>
    <w:p w14:paraId="5C4D56B8" w14:textId="77777777" w:rsidR="009D107C" w:rsidRP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42115B14" w14:textId="76AD7FA6" w:rsid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9D107C">
        <w:rPr>
          <w:rFonts w:ascii="Arial" w:hAnsi="Arial" w:cs="Arial"/>
        </w:rPr>
        <w:t xml:space="preserve">Il webinar offrirà una panoramica pratica e aggiornata sugli strumenti di gestione del rischio fiscale e doganale, con particolare attenzione a modelli di controllo come il </w:t>
      </w:r>
      <w:r w:rsidRPr="009D107C">
        <w:rPr>
          <w:rFonts w:ascii="Arial" w:hAnsi="Arial" w:cs="Arial"/>
          <w:b/>
          <w:bCs/>
        </w:rPr>
        <w:t>Tax Control Framework</w:t>
      </w:r>
      <w:r w:rsidRPr="009D107C">
        <w:rPr>
          <w:rFonts w:ascii="Arial" w:hAnsi="Arial" w:cs="Arial"/>
        </w:rPr>
        <w:t xml:space="preserve">, i </w:t>
      </w:r>
      <w:r w:rsidRPr="009D107C">
        <w:rPr>
          <w:rFonts w:ascii="Arial" w:hAnsi="Arial" w:cs="Arial"/>
          <w:b/>
          <w:bCs/>
        </w:rPr>
        <w:t>Programmi Interni di Conformità (PIC)</w:t>
      </w:r>
      <w:r w:rsidRPr="009D107C">
        <w:rPr>
          <w:rFonts w:ascii="Arial" w:hAnsi="Arial" w:cs="Arial"/>
        </w:rPr>
        <w:t xml:space="preserve"> e la </w:t>
      </w:r>
      <w:r w:rsidRPr="009D107C">
        <w:rPr>
          <w:rFonts w:ascii="Arial" w:hAnsi="Arial" w:cs="Arial"/>
          <w:b/>
          <w:bCs/>
        </w:rPr>
        <w:t>certificazione AEO</w:t>
      </w:r>
      <w:r w:rsidRPr="009D107C">
        <w:rPr>
          <w:rFonts w:ascii="Arial" w:hAnsi="Arial" w:cs="Arial"/>
        </w:rPr>
        <w:t xml:space="preserve">. </w:t>
      </w:r>
    </w:p>
    <w:p w14:paraId="34260C79" w14:textId="77777777" w:rsidR="009D107C" w:rsidRP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2EDFDBBE" w14:textId="384F625E" w:rsidR="009D107C" w:rsidRDefault="0034613D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</w:t>
      </w:r>
      <w:r w:rsidR="009D107C" w:rsidRPr="009D107C">
        <w:rPr>
          <w:rFonts w:ascii="Arial" w:hAnsi="Arial" w:cs="Arial"/>
        </w:rPr>
        <w:t xml:space="preserve">’incontro </w:t>
      </w:r>
      <w:r>
        <w:rPr>
          <w:rFonts w:ascii="Arial" w:hAnsi="Arial" w:cs="Arial"/>
        </w:rPr>
        <w:t>verranno illustrate</w:t>
      </w:r>
      <w:r w:rsidR="009D107C" w:rsidRPr="009D107C">
        <w:rPr>
          <w:rFonts w:ascii="Arial" w:hAnsi="Arial" w:cs="Arial"/>
        </w:rPr>
        <w:t xml:space="preserve"> le modalità per strutturare sistemi di gestione del rischio coerenti con i principi della </w:t>
      </w:r>
      <w:r w:rsidR="009D107C" w:rsidRPr="009D107C">
        <w:rPr>
          <w:rFonts w:ascii="Arial" w:hAnsi="Arial" w:cs="Arial"/>
          <w:i/>
          <w:iCs/>
        </w:rPr>
        <w:t>cooperative compliance</w:t>
      </w:r>
      <w:r w:rsidR="009D107C" w:rsidRPr="009D107C">
        <w:rPr>
          <w:rFonts w:ascii="Arial" w:hAnsi="Arial" w:cs="Arial"/>
        </w:rPr>
        <w:t xml:space="preserve"> e con le esigenze organizzative delle PMI.</w:t>
      </w:r>
    </w:p>
    <w:p w14:paraId="07A42A3D" w14:textId="77777777" w:rsidR="009D107C" w:rsidRP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5CFDDAD1" w14:textId="77777777" w:rsidR="009D107C" w:rsidRPr="009D107C" w:rsidRDefault="009D107C" w:rsidP="009D107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9D107C">
        <w:rPr>
          <w:rFonts w:ascii="Arial" w:hAnsi="Arial" w:cs="Arial"/>
        </w:rPr>
        <w:t>La sessione prevede anche un momento finale dedicato alle domande dei partecipanti.</w:t>
      </w:r>
    </w:p>
    <w:p w14:paraId="6B53786B" w14:textId="77777777" w:rsidR="00D617E2" w:rsidRPr="004F5A5E" w:rsidRDefault="00D617E2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7C3F9C20" w14:textId="77777777" w:rsidR="00160097" w:rsidRDefault="00160097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  <w:r w:rsidRPr="004F5A5E">
        <w:rPr>
          <w:rFonts w:ascii="Arial" w:hAnsi="Arial" w:cs="Arial"/>
          <w:b/>
          <w:bCs/>
          <w:color w:val="952645"/>
        </w:rPr>
        <w:t>PROGRAMMA</w:t>
      </w:r>
    </w:p>
    <w:p w14:paraId="59FE19A2" w14:textId="77777777" w:rsidR="004F5A5E" w:rsidRPr="004F5A5E" w:rsidRDefault="004F5A5E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532A513F" w14:textId="7D08CA8F" w:rsidR="00940D31" w:rsidRPr="006D2341" w:rsidRDefault="00940D31" w:rsidP="00940D3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2341">
        <w:rPr>
          <w:rFonts w:ascii="Arial" w:hAnsi="Arial" w:cs="Arial"/>
          <w:b/>
          <w:bCs/>
        </w:rPr>
        <w:t>Perché si parla di rischio fiscale e doganale nelle PMI</w:t>
      </w:r>
    </w:p>
    <w:p w14:paraId="0F73ADA6" w14:textId="77777777" w:rsidR="00940D31" w:rsidRPr="006D2341" w:rsidRDefault="00940D31" w:rsidP="00940D31">
      <w:pPr>
        <w:pStyle w:val="Paragrafoelenco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FFF06A" w14:textId="1ABA1F99" w:rsidR="006D2341" w:rsidRPr="006D2341" w:rsidRDefault="00940D31" w:rsidP="00940D3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2341">
        <w:rPr>
          <w:rFonts w:ascii="Arial" w:hAnsi="Arial" w:cs="Arial"/>
          <w:b/>
          <w:bCs/>
        </w:rPr>
        <w:t xml:space="preserve">Gli strumenti per la gestione del rischio fiscale: il </w:t>
      </w:r>
      <w:r w:rsidRPr="006D2341">
        <w:rPr>
          <w:rFonts w:ascii="Arial" w:hAnsi="Arial" w:cs="Arial"/>
          <w:b/>
          <w:bCs/>
          <w:i/>
          <w:iCs/>
        </w:rPr>
        <w:t>Tax Control Framework</w:t>
      </w:r>
    </w:p>
    <w:p w14:paraId="2FB6D33F" w14:textId="77777777" w:rsidR="006D2341" w:rsidRPr="006D2341" w:rsidRDefault="006D2341" w:rsidP="006D2341">
      <w:pPr>
        <w:pStyle w:val="Paragrafoelenco"/>
        <w:rPr>
          <w:rFonts w:ascii="Arial" w:hAnsi="Arial" w:cs="Arial"/>
          <w:b/>
          <w:bCs/>
        </w:rPr>
      </w:pPr>
    </w:p>
    <w:p w14:paraId="7605C2EE" w14:textId="77777777" w:rsidR="0034613D" w:rsidRDefault="006D2341" w:rsidP="00940D3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2341">
        <w:rPr>
          <w:rFonts w:ascii="Arial" w:hAnsi="Arial" w:cs="Arial"/>
          <w:b/>
          <w:bCs/>
        </w:rPr>
        <w:t xml:space="preserve">Gli strumenti per la gestione del rischio doganale: i Programmi Interni di Conformità (PIC) </w:t>
      </w:r>
    </w:p>
    <w:p w14:paraId="561409FD" w14:textId="77777777" w:rsidR="0034613D" w:rsidRPr="0034613D" w:rsidRDefault="0034613D" w:rsidP="0034613D">
      <w:pPr>
        <w:pStyle w:val="Paragrafoelenco"/>
        <w:rPr>
          <w:rFonts w:ascii="Arial" w:hAnsi="Arial" w:cs="Arial"/>
          <w:b/>
          <w:bCs/>
        </w:rPr>
      </w:pPr>
    </w:p>
    <w:p w14:paraId="1BCC52FA" w14:textId="2478BD39" w:rsidR="00940D31" w:rsidRPr="006D2341" w:rsidRDefault="0034613D" w:rsidP="00940D31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Cenni sulla </w:t>
      </w:r>
      <w:r w:rsidR="006D2341" w:rsidRPr="006D2341">
        <w:rPr>
          <w:rFonts w:ascii="Arial" w:hAnsi="Arial" w:cs="Arial"/>
          <w:b/>
          <w:bCs/>
        </w:rPr>
        <w:t xml:space="preserve">certificazione AEO </w:t>
      </w:r>
    </w:p>
    <w:p w14:paraId="503CD39F" w14:textId="77777777" w:rsidR="006D2341" w:rsidRPr="006D2341" w:rsidRDefault="006D2341" w:rsidP="006D23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4E71A8" w14:textId="102916FC" w:rsidR="00047C1A" w:rsidRPr="006D2341" w:rsidRDefault="00940D31" w:rsidP="00F86125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2341">
        <w:rPr>
          <w:rFonts w:ascii="Arial" w:hAnsi="Arial" w:cs="Arial"/>
          <w:b/>
          <w:bCs/>
        </w:rPr>
        <w:t xml:space="preserve">Q&amp;A </w:t>
      </w:r>
    </w:p>
    <w:p w14:paraId="1D6AF920" w14:textId="77777777" w:rsidR="00741B11" w:rsidRPr="004F5A5E" w:rsidRDefault="00741B1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134AF495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33385BB9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3218A58E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286E7E76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50E5CB0C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3C506775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09066D32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173D5327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23337E27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2932CFDE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1CFE1D43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0C823084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0B5EC59F" w14:textId="77777777" w:rsidR="006D2341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2BE3F1DB" w14:textId="64C241AF" w:rsidR="00741B11" w:rsidRDefault="00741B1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  <w:r w:rsidRPr="004F5A5E">
        <w:rPr>
          <w:rFonts w:ascii="Arial" w:hAnsi="Arial" w:cs="Arial"/>
          <w:b/>
          <w:bCs/>
          <w:color w:val="952645"/>
        </w:rPr>
        <w:t>RELATORI</w:t>
      </w:r>
    </w:p>
    <w:p w14:paraId="4A49F87A" w14:textId="77777777" w:rsidR="006D2341" w:rsidRPr="004F5A5E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62C21EFF" w14:textId="77777777" w:rsidR="00741B11" w:rsidRPr="004F5A5E" w:rsidRDefault="00741B11" w:rsidP="004F5A5E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  <w:b/>
          <w:bCs/>
        </w:rPr>
        <w:t>Avv. Tommaso Fonti, LL.M</w:t>
      </w:r>
      <w:r w:rsidRPr="004F5A5E">
        <w:rPr>
          <w:rFonts w:ascii="Arial" w:hAnsi="Arial" w:cs="Arial"/>
        </w:rPr>
        <w:t>., Partner di Bacciardi Partners, specializzato in fiscalità internazionale, IVA comunitaria e internazionale, diritto doganale.</w:t>
      </w:r>
    </w:p>
    <w:p w14:paraId="7D1F3472" w14:textId="77777777" w:rsidR="004F5A5E" w:rsidRPr="004F5A5E" w:rsidRDefault="004F5A5E" w:rsidP="004F5A5E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  <w:b/>
          <w:bCs/>
        </w:rPr>
        <w:t>Avv. Lucia Boccarossa</w:t>
      </w:r>
      <w:r w:rsidRPr="004F5A5E">
        <w:rPr>
          <w:rFonts w:ascii="Arial" w:hAnsi="Arial" w:cs="Arial"/>
        </w:rPr>
        <w:t>, Senior Associate di Bacciardi Partners, specializzato in IVA comunitaria e internazionale, diritto doganale.</w:t>
      </w:r>
    </w:p>
    <w:p w14:paraId="4ED1EA06" w14:textId="77777777" w:rsidR="003F008A" w:rsidRPr="004F5A5E" w:rsidRDefault="003F008A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660BD0DA" w14:textId="77777777" w:rsidR="003F008A" w:rsidRDefault="003F008A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  <w:r w:rsidRPr="004F5A5E">
        <w:rPr>
          <w:rFonts w:ascii="Arial" w:hAnsi="Arial" w:cs="Arial"/>
          <w:b/>
          <w:bCs/>
          <w:color w:val="952645"/>
        </w:rPr>
        <w:t xml:space="preserve">DATA E ORARIO WEBINAR </w:t>
      </w:r>
    </w:p>
    <w:p w14:paraId="0E71735C" w14:textId="77777777" w:rsidR="006D2341" w:rsidRPr="004F5A5E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6E5831E1" w14:textId="24A70760" w:rsidR="003F008A" w:rsidRPr="004F5A5E" w:rsidRDefault="00244235" w:rsidP="004F5A5E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 xml:space="preserve">Quando: </w:t>
      </w:r>
      <w:r w:rsidR="004F5A5E" w:rsidRPr="004F5A5E">
        <w:rPr>
          <w:rFonts w:ascii="Arial" w:hAnsi="Arial" w:cs="Arial"/>
        </w:rPr>
        <w:t>martedì</w:t>
      </w:r>
      <w:r w:rsidR="003F008A" w:rsidRPr="004F5A5E">
        <w:rPr>
          <w:rFonts w:ascii="Arial" w:hAnsi="Arial" w:cs="Arial"/>
        </w:rPr>
        <w:t xml:space="preserve"> </w:t>
      </w:r>
      <w:r w:rsidR="004F5A5E" w:rsidRPr="004F5A5E">
        <w:rPr>
          <w:rFonts w:ascii="Arial" w:hAnsi="Arial" w:cs="Arial"/>
          <w:b/>
          <w:bCs/>
        </w:rPr>
        <w:t>04</w:t>
      </w:r>
      <w:r w:rsidR="003F008A" w:rsidRPr="004F5A5E">
        <w:rPr>
          <w:rFonts w:ascii="Arial" w:hAnsi="Arial" w:cs="Arial"/>
          <w:b/>
          <w:bCs/>
        </w:rPr>
        <w:t xml:space="preserve"> </w:t>
      </w:r>
      <w:r w:rsidR="004F5A5E" w:rsidRPr="004F5A5E">
        <w:rPr>
          <w:rFonts w:ascii="Arial" w:hAnsi="Arial" w:cs="Arial"/>
          <w:b/>
          <w:bCs/>
        </w:rPr>
        <w:t>novembre</w:t>
      </w:r>
      <w:r w:rsidR="003F008A" w:rsidRPr="004F5A5E">
        <w:rPr>
          <w:rFonts w:ascii="Arial" w:hAnsi="Arial" w:cs="Arial"/>
        </w:rPr>
        <w:t xml:space="preserve"> 2025</w:t>
      </w:r>
    </w:p>
    <w:p w14:paraId="487E7A27" w14:textId="120E2F3A" w:rsidR="003F008A" w:rsidRPr="004F5A5E" w:rsidRDefault="003F008A" w:rsidP="004F5A5E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>Ore: 10.00 – 1</w:t>
      </w:r>
      <w:r w:rsidR="004F5A5E" w:rsidRPr="004F5A5E">
        <w:rPr>
          <w:rFonts w:ascii="Arial" w:hAnsi="Arial" w:cs="Arial"/>
        </w:rPr>
        <w:t>1</w:t>
      </w:r>
      <w:r w:rsidRPr="004F5A5E">
        <w:rPr>
          <w:rFonts w:ascii="Arial" w:hAnsi="Arial" w:cs="Arial"/>
        </w:rPr>
        <w:t>.</w:t>
      </w:r>
      <w:r w:rsidR="004F5A5E" w:rsidRPr="004F5A5E">
        <w:rPr>
          <w:rFonts w:ascii="Arial" w:hAnsi="Arial" w:cs="Arial"/>
        </w:rPr>
        <w:t>3</w:t>
      </w:r>
      <w:r w:rsidRPr="004F5A5E">
        <w:rPr>
          <w:rFonts w:ascii="Arial" w:hAnsi="Arial" w:cs="Arial"/>
        </w:rPr>
        <w:t>0</w:t>
      </w:r>
    </w:p>
    <w:p w14:paraId="3720F5EC" w14:textId="52631A1F" w:rsidR="003F008A" w:rsidRPr="004F5A5E" w:rsidRDefault="003F008A" w:rsidP="004F5A5E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 xml:space="preserve">Modalità: solo online, tramite piattaforma </w:t>
      </w:r>
      <w:r w:rsidR="006D2341">
        <w:rPr>
          <w:rFonts w:ascii="Arial" w:hAnsi="Arial" w:cs="Arial"/>
        </w:rPr>
        <w:t>Microsoft Teams</w:t>
      </w:r>
    </w:p>
    <w:p w14:paraId="06872AB7" w14:textId="77777777" w:rsidR="003F008A" w:rsidRPr="004F5A5E" w:rsidRDefault="003F008A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p w14:paraId="2E8EF985" w14:textId="77777777" w:rsidR="00A7188F" w:rsidRDefault="00A7188F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  <w:r w:rsidRPr="004F5A5E">
        <w:rPr>
          <w:rFonts w:ascii="Arial" w:hAnsi="Arial" w:cs="Arial"/>
          <w:b/>
          <w:bCs/>
          <w:color w:val="952645"/>
        </w:rPr>
        <w:t>PER INFORMAZIONI</w:t>
      </w:r>
    </w:p>
    <w:p w14:paraId="4A52C7A8" w14:textId="77777777" w:rsidR="006D2341" w:rsidRPr="004F5A5E" w:rsidRDefault="006D2341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  <w:b/>
          <w:bCs/>
          <w:color w:val="952645"/>
        </w:rPr>
      </w:pPr>
    </w:p>
    <w:p w14:paraId="3E0738F6" w14:textId="77777777" w:rsidR="00160097" w:rsidRPr="004F5A5E" w:rsidRDefault="00A7188F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>Camera di Commercio della Romagna - Unità Operativa Internazionalizzazione d'impresa</w:t>
      </w:r>
    </w:p>
    <w:p w14:paraId="36210072" w14:textId="77777777" w:rsidR="00160097" w:rsidRPr="004F5A5E" w:rsidRDefault="00A7188F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>Stefania Evangelisti – Tel: 0543 713524</w:t>
      </w:r>
    </w:p>
    <w:p w14:paraId="2B1AEF68" w14:textId="77777777" w:rsidR="00160097" w:rsidRPr="004F5A5E" w:rsidRDefault="00A7188F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>Nadia Fabbri – Tel: 0543 713447</w:t>
      </w:r>
    </w:p>
    <w:p w14:paraId="435F2207" w14:textId="77777777" w:rsidR="00A7188F" w:rsidRPr="004F5A5E" w:rsidRDefault="00A7188F" w:rsidP="004F5A5E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  <w:r w:rsidRPr="004F5A5E">
        <w:rPr>
          <w:rFonts w:ascii="Arial" w:hAnsi="Arial" w:cs="Arial"/>
        </w:rPr>
        <w:t>E</w:t>
      </w:r>
      <w:r w:rsidR="00304023" w:rsidRPr="004F5A5E">
        <w:rPr>
          <w:rFonts w:ascii="Arial" w:hAnsi="Arial" w:cs="Arial"/>
        </w:rPr>
        <w:t>-</w:t>
      </w:r>
      <w:r w:rsidRPr="004F5A5E">
        <w:rPr>
          <w:rFonts w:ascii="Arial" w:hAnsi="Arial" w:cs="Arial"/>
        </w:rPr>
        <w:t>mail: internazionalizzazione@romagna.camcom.it</w:t>
      </w:r>
    </w:p>
    <w:p w14:paraId="33A937B1" w14:textId="77777777" w:rsidR="00CC5C94" w:rsidRPr="003575D2" w:rsidRDefault="00CC5C94" w:rsidP="003575D2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Arial" w:hAnsi="Arial" w:cs="Arial"/>
        </w:rPr>
      </w:pPr>
    </w:p>
    <w:sectPr w:rsidR="00CC5C94" w:rsidRPr="003575D2" w:rsidSect="00ED47E1">
      <w:headerReference w:type="default" r:id="rId10"/>
      <w:pgSz w:w="11906" w:h="16838"/>
      <w:pgMar w:top="1417" w:right="1134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D13C" w14:textId="77777777" w:rsidR="00D50A78" w:rsidRDefault="00D50A78" w:rsidP="00741B11">
      <w:pPr>
        <w:spacing w:after="0" w:line="240" w:lineRule="auto"/>
      </w:pPr>
      <w:r>
        <w:separator/>
      </w:r>
    </w:p>
  </w:endnote>
  <w:endnote w:type="continuationSeparator" w:id="0">
    <w:p w14:paraId="40D7DC88" w14:textId="77777777" w:rsidR="00D50A78" w:rsidRDefault="00D50A78" w:rsidP="0074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F1FF" w14:textId="77777777" w:rsidR="00D50A78" w:rsidRDefault="00D50A78" w:rsidP="00741B11">
      <w:pPr>
        <w:spacing w:after="0" w:line="240" w:lineRule="auto"/>
      </w:pPr>
      <w:r>
        <w:separator/>
      </w:r>
    </w:p>
  </w:footnote>
  <w:footnote w:type="continuationSeparator" w:id="0">
    <w:p w14:paraId="33FDD75B" w14:textId="77777777" w:rsidR="00D50A78" w:rsidRDefault="00D50A78" w:rsidP="0074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0A73" w14:textId="77777777" w:rsidR="00ED47E1" w:rsidRDefault="00ED47E1" w:rsidP="00ED47E1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81B45D4" wp14:editId="195279C2">
          <wp:simplePos x="0" y="0"/>
          <wp:positionH relativeFrom="margin">
            <wp:posOffset>0</wp:posOffset>
          </wp:positionH>
          <wp:positionV relativeFrom="paragraph">
            <wp:posOffset>99060</wp:posOffset>
          </wp:positionV>
          <wp:extent cx="2266315" cy="450850"/>
          <wp:effectExtent l="0" t="0" r="635" b="6350"/>
          <wp:wrapNone/>
          <wp:docPr id="6" name="Picture 10" descr="C:\Users\mariarita\Desktop\LOGHI\f_f_path_logo_9qwosa9ji017zhnool37_00002.jpg">
            <a:extLst xmlns:a="http://schemas.openxmlformats.org/drawingml/2006/main">
              <a:ext uri="{FF2B5EF4-FFF2-40B4-BE49-F238E27FC236}">
                <a16:creationId xmlns:a16="http://schemas.microsoft.com/office/drawing/2014/main" id="{0620A79C-40FE-4168-ACAE-8D2E73C610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0" descr="C:\Users\mariarita\Desktop\LOGHI\f_f_path_logo_9qwosa9ji017zhnool37_00002.jpg">
                    <a:extLst>
                      <a:ext uri="{FF2B5EF4-FFF2-40B4-BE49-F238E27FC236}">
                        <a16:creationId xmlns:a16="http://schemas.microsoft.com/office/drawing/2014/main" id="{0620A79C-40FE-4168-ACAE-8D2E73C610B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5D5E4" w14:textId="77777777" w:rsidR="00ED47E1" w:rsidRDefault="00ED47E1" w:rsidP="00ED47E1">
    <w:pPr>
      <w:pStyle w:val="Intestazione"/>
    </w:pPr>
    <w:r>
      <w:t xml:space="preserve">                                                                                                                           </w:t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0C15D39B" wp14:editId="3C63A9C4">
          <wp:extent cx="1580477" cy="328024"/>
          <wp:effectExtent l="0" t="0" r="1270" b="0"/>
          <wp:docPr id="1669928424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928424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567" cy="330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                           </w:t>
    </w:r>
  </w:p>
  <w:p w14:paraId="20C4857C" w14:textId="3E19C3A9" w:rsidR="00741B11" w:rsidRDefault="006D2341">
    <w:pPr>
      <w:pStyle w:val="Intestazione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E1FC033" wp14:editId="7D74002F">
              <wp:simplePos x="0" y="0"/>
              <wp:positionH relativeFrom="page">
                <wp:posOffset>3384550</wp:posOffset>
              </wp:positionH>
              <wp:positionV relativeFrom="page">
                <wp:posOffset>554990</wp:posOffset>
              </wp:positionV>
              <wp:extent cx="1065530" cy="336550"/>
              <wp:effectExtent l="0" t="0" r="0" b="0"/>
              <wp:wrapNone/>
              <wp:docPr id="16782660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C5D4B" w14:textId="77777777" w:rsidR="00741B11" w:rsidRDefault="00741B11" w:rsidP="00741B11">
                          <w:pPr>
                            <w:spacing w:before="10" w:line="276" w:lineRule="auto"/>
                            <w:ind w:left="663" w:right="5" w:hanging="644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8"/>
                              <w:sz w:val="20"/>
                            </w:rPr>
                            <w:t>In collaborazione</w:t>
                          </w:r>
                          <w:r>
                            <w:rPr>
                              <w:rFonts w:ascii="Arial"/>
                              <w:b/>
                              <w:color w:val="3A3838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A3838"/>
                              <w:sz w:val="20"/>
                            </w:rPr>
                            <w:t>con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FC03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66.5pt;margin-top:43.7pt;width:83.9pt;height:26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" filled="f" stroked="f">
              <v:textbox inset="0,0,0,0">
                <w:txbxContent>
                  <w:p w14:paraId="3E3C5D4B" w14:textId="77777777" w:rsidR="00741B11" w:rsidRDefault="00741B11" w:rsidP="00741B11">
                    <w:pPr>
                      <w:spacing w:before="10" w:line="276" w:lineRule="auto"/>
                      <w:ind w:left="663" w:right="5" w:hanging="644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3A3838"/>
                        <w:sz w:val="20"/>
                      </w:rPr>
                      <w:t>In collaborazione</w:t>
                    </w:r>
                    <w:r>
                      <w:rPr>
                        <w:rFonts w:ascii="Arial"/>
                        <w:b/>
                        <w:color w:val="3A3838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A3838"/>
                        <w:sz w:val="20"/>
                      </w:rPr>
                      <w:t>con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58"/>
    <w:multiLevelType w:val="hybridMultilevel"/>
    <w:tmpl w:val="FE0245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5C2A"/>
    <w:multiLevelType w:val="multilevel"/>
    <w:tmpl w:val="FB9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000A7"/>
    <w:multiLevelType w:val="hybridMultilevel"/>
    <w:tmpl w:val="2D1C01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38F9"/>
    <w:multiLevelType w:val="hybridMultilevel"/>
    <w:tmpl w:val="C4C89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9580D"/>
    <w:multiLevelType w:val="multilevel"/>
    <w:tmpl w:val="56A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A20C9"/>
    <w:multiLevelType w:val="multilevel"/>
    <w:tmpl w:val="8D58D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B552210"/>
    <w:multiLevelType w:val="multilevel"/>
    <w:tmpl w:val="F468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5449C"/>
    <w:multiLevelType w:val="multilevel"/>
    <w:tmpl w:val="A08EF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209E7"/>
    <w:multiLevelType w:val="multilevel"/>
    <w:tmpl w:val="422CE9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01AAC"/>
    <w:multiLevelType w:val="hybridMultilevel"/>
    <w:tmpl w:val="E5C8E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2F9F"/>
    <w:multiLevelType w:val="hybridMultilevel"/>
    <w:tmpl w:val="531CE0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C976C0"/>
    <w:multiLevelType w:val="hybridMultilevel"/>
    <w:tmpl w:val="2B803C8C"/>
    <w:lvl w:ilvl="0" w:tplc="04100017">
      <w:start w:val="1"/>
      <w:numFmt w:val="lowerLetter"/>
      <w:lvlText w:val="%1)"/>
      <w:lvlJc w:val="left"/>
      <w:pPr>
        <w:ind w:left="1155" w:hanging="79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85F7D"/>
    <w:multiLevelType w:val="multilevel"/>
    <w:tmpl w:val="32C8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F43CC"/>
    <w:multiLevelType w:val="hybridMultilevel"/>
    <w:tmpl w:val="2E7478B2"/>
    <w:lvl w:ilvl="0" w:tplc="8E969B16">
      <w:start w:val="1"/>
      <w:numFmt w:val="decimal"/>
      <w:lvlText w:val="%1."/>
      <w:lvlJc w:val="left"/>
      <w:pPr>
        <w:ind w:left="1155" w:hanging="79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377F"/>
    <w:multiLevelType w:val="hybridMultilevel"/>
    <w:tmpl w:val="B38C9702"/>
    <w:lvl w:ilvl="0" w:tplc="61D8FE6A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019C"/>
    <w:multiLevelType w:val="hybridMultilevel"/>
    <w:tmpl w:val="D8A4C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D2FEB"/>
    <w:multiLevelType w:val="hybridMultilevel"/>
    <w:tmpl w:val="F4366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6583A"/>
    <w:multiLevelType w:val="hybridMultilevel"/>
    <w:tmpl w:val="200C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258C"/>
    <w:multiLevelType w:val="hybridMultilevel"/>
    <w:tmpl w:val="B72A632C"/>
    <w:lvl w:ilvl="0" w:tplc="E354A060">
      <w:start w:val="1"/>
      <w:numFmt w:val="lowerRoman"/>
      <w:lvlText w:val="%1."/>
      <w:lvlJc w:val="right"/>
      <w:pPr>
        <w:ind w:left="2211" w:hanging="795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E15185A"/>
    <w:multiLevelType w:val="multilevel"/>
    <w:tmpl w:val="D76AA1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05187"/>
    <w:multiLevelType w:val="multilevel"/>
    <w:tmpl w:val="FE66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81DF1"/>
    <w:multiLevelType w:val="multilevel"/>
    <w:tmpl w:val="CE2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9559B"/>
    <w:multiLevelType w:val="hybridMultilevel"/>
    <w:tmpl w:val="A746D536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8C67AA"/>
    <w:multiLevelType w:val="multilevel"/>
    <w:tmpl w:val="88EEA9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4EF7CE3"/>
    <w:multiLevelType w:val="hybridMultilevel"/>
    <w:tmpl w:val="910297FE"/>
    <w:lvl w:ilvl="0" w:tplc="0410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7EFD"/>
    <w:multiLevelType w:val="multilevel"/>
    <w:tmpl w:val="FDD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7164A"/>
    <w:multiLevelType w:val="hybridMultilevel"/>
    <w:tmpl w:val="6E181034"/>
    <w:lvl w:ilvl="0" w:tplc="F3C44216">
      <w:start w:val="1"/>
      <w:numFmt w:val="decimal"/>
      <w:lvlText w:val="%1."/>
      <w:lvlJc w:val="left"/>
      <w:pPr>
        <w:ind w:left="-1604" w:hanging="360"/>
      </w:pPr>
      <w:rPr>
        <w:rFonts w:ascii="Arial" w:hAnsi="Arial" w:cs="Arial" w:hint="default"/>
        <w:b/>
        <w:bCs w:val="0"/>
        <w:color w:val="952645"/>
      </w:rPr>
    </w:lvl>
    <w:lvl w:ilvl="1" w:tplc="04100019">
      <w:start w:val="1"/>
      <w:numFmt w:val="lowerLetter"/>
      <w:lvlText w:val="%2."/>
      <w:lvlJc w:val="left"/>
      <w:pPr>
        <w:ind w:left="-382" w:hanging="360"/>
      </w:pPr>
    </w:lvl>
    <w:lvl w:ilvl="2" w:tplc="0410001B" w:tentative="1">
      <w:start w:val="1"/>
      <w:numFmt w:val="lowerRoman"/>
      <w:lvlText w:val="%3."/>
      <w:lvlJc w:val="right"/>
      <w:pPr>
        <w:ind w:left="338" w:hanging="180"/>
      </w:pPr>
    </w:lvl>
    <w:lvl w:ilvl="3" w:tplc="0410000F" w:tentative="1">
      <w:start w:val="1"/>
      <w:numFmt w:val="decimal"/>
      <w:lvlText w:val="%4."/>
      <w:lvlJc w:val="left"/>
      <w:pPr>
        <w:ind w:left="1058" w:hanging="360"/>
      </w:pPr>
    </w:lvl>
    <w:lvl w:ilvl="4" w:tplc="04100019" w:tentative="1">
      <w:start w:val="1"/>
      <w:numFmt w:val="lowerLetter"/>
      <w:lvlText w:val="%5."/>
      <w:lvlJc w:val="left"/>
      <w:pPr>
        <w:ind w:left="1778" w:hanging="360"/>
      </w:pPr>
    </w:lvl>
    <w:lvl w:ilvl="5" w:tplc="0410001B" w:tentative="1">
      <w:start w:val="1"/>
      <w:numFmt w:val="lowerRoman"/>
      <w:lvlText w:val="%6."/>
      <w:lvlJc w:val="right"/>
      <w:pPr>
        <w:ind w:left="2498" w:hanging="180"/>
      </w:pPr>
    </w:lvl>
    <w:lvl w:ilvl="6" w:tplc="0410000F" w:tentative="1">
      <w:start w:val="1"/>
      <w:numFmt w:val="decimal"/>
      <w:lvlText w:val="%7."/>
      <w:lvlJc w:val="left"/>
      <w:pPr>
        <w:ind w:left="3218" w:hanging="360"/>
      </w:pPr>
    </w:lvl>
    <w:lvl w:ilvl="7" w:tplc="04100019" w:tentative="1">
      <w:start w:val="1"/>
      <w:numFmt w:val="lowerLetter"/>
      <w:lvlText w:val="%8."/>
      <w:lvlJc w:val="left"/>
      <w:pPr>
        <w:ind w:left="3938" w:hanging="360"/>
      </w:pPr>
    </w:lvl>
    <w:lvl w:ilvl="8" w:tplc="0410001B" w:tentative="1">
      <w:start w:val="1"/>
      <w:numFmt w:val="lowerRoman"/>
      <w:lvlText w:val="%9."/>
      <w:lvlJc w:val="right"/>
      <w:pPr>
        <w:ind w:left="4658" w:hanging="180"/>
      </w:pPr>
    </w:lvl>
  </w:abstractNum>
  <w:abstractNum w:abstractNumId="27" w15:restartNumberingAfterBreak="0">
    <w:nsid w:val="6B530C0F"/>
    <w:multiLevelType w:val="multilevel"/>
    <w:tmpl w:val="11648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2DD6409"/>
    <w:multiLevelType w:val="hybridMultilevel"/>
    <w:tmpl w:val="14CE9A0A"/>
    <w:lvl w:ilvl="0" w:tplc="04100001">
      <w:start w:val="1"/>
      <w:numFmt w:val="bullet"/>
      <w:lvlText w:val=""/>
      <w:lvlJc w:val="left"/>
      <w:pPr>
        <w:ind w:left="1503" w:hanging="795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21073F"/>
    <w:multiLevelType w:val="hybridMultilevel"/>
    <w:tmpl w:val="3594D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0718C"/>
    <w:multiLevelType w:val="hybridMultilevel"/>
    <w:tmpl w:val="A79ED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C6633"/>
    <w:multiLevelType w:val="multilevel"/>
    <w:tmpl w:val="EA40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60339"/>
    <w:multiLevelType w:val="hybridMultilevel"/>
    <w:tmpl w:val="A00C6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67847">
    <w:abstractNumId w:val="13"/>
  </w:num>
  <w:num w:numId="2" w16cid:durableId="1751808404">
    <w:abstractNumId w:val="24"/>
  </w:num>
  <w:num w:numId="3" w16cid:durableId="1525558331">
    <w:abstractNumId w:val="10"/>
  </w:num>
  <w:num w:numId="4" w16cid:durableId="1339888748">
    <w:abstractNumId w:val="11"/>
  </w:num>
  <w:num w:numId="5" w16cid:durableId="2045061637">
    <w:abstractNumId w:val="28"/>
  </w:num>
  <w:num w:numId="6" w16cid:durableId="1110246305">
    <w:abstractNumId w:val="18"/>
  </w:num>
  <w:num w:numId="7" w16cid:durableId="699207213">
    <w:abstractNumId w:val="22"/>
  </w:num>
  <w:num w:numId="8" w16cid:durableId="1447508289">
    <w:abstractNumId w:val="14"/>
  </w:num>
  <w:num w:numId="9" w16cid:durableId="1463305455">
    <w:abstractNumId w:val="7"/>
  </w:num>
  <w:num w:numId="10" w16cid:durableId="515773670">
    <w:abstractNumId w:val="19"/>
  </w:num>
  <w:num w:numId="11" w16cid:durableId="1387214964">
    <w:abstractNumId w:val="8"/>
  </w:num>
  <w:num w:numId="12" w16cid:durableId="2018842197">
    <w:abstractNumId w:val="20"/>
  </w:num>
  <w:num w:numId="13" w16cid:durableId="1679038043">
    <w:abstractNumId w:val="1"/>
  </w:num>
  <w:num w:numId="14" w16cid:durableId="1087112152">
    <w:abstractNumId w:val="31"/>
  </w:num>
  <w:num w:numId="15" w16cid:durableId="969897638">
    <w:abstractNumId w:val="12"/>
  </w:num>
  <w:num w:numId="16" w16cid:durableId="1782531549">
    <w:abstractNumId w:val="26"/>
  </w:num>
  <w:num w:numId="17" w16cid:durableId="1057512141">
    <w:abstractNumId w:val="23"/>
  </w:num>
  <w:num w:numId="18" w16cid:durableId="429934406">
    <w:abstractNumId w:val="3"/>
  </w:num>
  <w:num w:numId="19" w16cid:durableId="1947538762">
    <w:abstractNumId w:val="30"/>
  </w:num>
  <w:num w:numId="20" w16cid:durableId="325286451">
    <w:abstractNumId w:val="25"/>
  </w:num>
  <w:num w:numId="21" w16cid:durableId="1932394614">
    <w:abstractNumId w:val="4"/>
  </w:num>
  <w:num w:numId="22" w16cid:durableId="1240090555">
    <w:abstractNumId w:val="16"/>
  </w:num>
  <w:num w:numId="23" w16cid:durableId="1398623815">
    <w:abstractNumId w:val="0"/>
  </w:num>
  <w:num w:numId="24" w16cid:durableId="1332105698">
    <w:abstractNumId w:val="21"/>
  </w:num>
  <w:num w:numId="25" w16cid:durableId="1816606784">
    <w:abstractNumId w:val="6"/>
  </w:num>
  <w:num w:numId="26" w16cid:durableId="143089325">
    <w:abstractNumId w:val="29"/>
  </w:num>
  <w:num w:numId="27" w16cid:durableId="1327856205">
    <w:abstractNumId w:val="9"/>
  </w:num>
  <w:num w:numId="28" w16cid:durableId="1602448581">
    <w:abstractNumId w:val="2"/>
  </w:num>
  <w:num w:numId="29" w16cid:durableId="331297334">
    <w:abstractNumId w:val="27"/>
  </w:num>
  <w:num w:numId="30" w16cid:durableId="323894542">
    <w:abstractNumId w:val="32"/>
  </w:num>
  <w:num w:numId="31" w16cid:durableId="1479153127">
    <w:abstractNumId w:val="15"/>
  </w:num>
  <w:num w:numId="32" w16cid:durableId="1413969016">
    <w:abstractNumId w:val="17"/>
  </w:num>
  <w:num w:numId="33" w16cid:durableId="152987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DC"/>
    <w:rsid w:val="0000006B"/>
    <w:rsid w:val="0000350A"/>
    <w:rsid w:val="00036F82"/>
    <w:rsid w:val="00047C1A"/>
    <w:rsid w:val="000A14A3"/>
    <w:rsid w:val="00160097"/>
    <w:rsid w:val="001B031F"/>
    <w:rsid w:val="001D4639"/>
    <w:rsid w:val="001D59D0"/>
    <w:rsid w:val="001D7B6E"/>
    <w:rsid w:val="001F06B2"/>
    <w:rsid w:val="00241B04"/>
    <w:rsid w:val="00244235"/>
    <w:rsid w:val="00266F6C"/>
    <w:rsid w:val="00294C5A"/>
    <w:rsid w:val="002A307A"/>
    <w:rsid w:val="002A3C0C"/>
    <w:rsid w:val="00304023"/>
    <w:rsid w:val="0031047C"/>
    <w:rsid w:val="00326D83"/>
    <w:rsid w:val="0034613D"/>
    <w:rsid w:val="003575D2"/>
    <w:rsid w:val="003630F7"/>
    <w:rsid w:val="00391D36"/>
    <w:rsid w:val="003A76EE"/>
    <w:rsid w:val="003C2DF2"/>
    <w:rsid w:val="003F008A"/>
    <w:rsid w:val="00406E59"/>
    <w:rsid w:val="004560F6"/>
    <w:rsid w:val="00471614"/>
    <w:rsid w:val="0049620F"/>
    <w:rsid w:val="004D27DC"/>
    <w:rsid w:val="004D5626"/>
    <w:rsid w:val="004E7D46"/>
    <w:rsid w:val="004F5A5E"/>
    <w:rsid w:val="00587FC6"/>
    <w:rsid w:val="005F1436"/>
    <w:rsid w:val="00634CB1"/>
    <w:rsid w:val="00672135"/>
    <w:rsid w:val="006779E1"/>
    <w:rsid w:val="006862BC"/>
    <w:rsid w:val="006A056C"/>
    <w:rsid w:val="006D2341"/>
    <w:rsid w:val="006D607E"/>
    <w:rsid w:val="006D6A91"/>
    <w:rsid w:val="006E36B4"/>
    <w:rsid w:val="00704253"/>
    <w:rsid w:val="00715418"/>
    <w:rsid w:val="007275E9"/>
    <w:rsid w:val="00741B11"/>
    <w:rsid w:val="0076722C"/>
    <w:rsid w:val="00782B10"/>
    <w:rsid w:val="00797B4D"/>
    <w:rsid w:val="007F4FFA"/>
    <w:rsid w:val="00852E20"/>
    <w:rsid w:val="00872A47"/>
    <w:rsid w:val="008755F5"/>
    <w:rsid w:val="008B6417"/>
    <w:rsid w:val="008D4635"/>
    <w:rsid w:val="008E3796"/>
    <w:rsid w:val="00907619"/>
    <w:rsid w:val="00940D31"/>
    <w:rsid w:val="009738D2"/>
    <w:rsid w:val="009C14DA"/>
    <w:rsid w:val="009D107C"/>
    <w:rsid w:val="009E2F93"/>
    <w:rsid w:val="009F0E53"/>
    <w:rsid w:val="009F578C"/>
    <w:rsid w:val="00A01D32"/>
    <w:rsid w:val="00A12A88"/>
    <w:rsid w:val="00A15580"/>
    <w:rsid w:val="00A67CEE"/>
    <w:rsid w:val="00A7188F"/>
    <w:rsid w:val="00A85E38"/>
    <w:rsid w:val="00AB1C7C"/>
    <w:rsid w:val="00AF109B"/>
    <w:rsid w:val="00B43FC8"/>
    <w:rsid w:val="00B569CA"/>
    <w:rsid w:val="00BD3B3F"/>
    <w:rsid w:val="00C02B0E"/>
    <w:rsid w:val="00C10118"/>
    <w:rsid w:val="00C23DE6"/>
    <w:rsid w:val="00C304B1"/>
    <w:rsid w:val="00C475F1"/>
    <w:rsid w:val="00C67760"/>
    <w:rsid w:val="00C9027B"/>
    <w:rsid w:val="00CB0786"/>
    <w:rsid w:val="00CC5C94"/>
    <w:rsid w:val="00CC6C34"/>
    <w:rsid w:val="00CE2516"/>
    <w:rsid w:val="00D06E5A"/>
    <w:rsid w:val="00D42449"/>
    <w:rsid w:val="00D50A78"/>
    <w:rsid w:val="00D617E2"/>
    <w:rsid w:val="00D67C9D"/>
    <w:rsid w:val="00D77905"/>
    <w:rsid w:val="00D9010B"/>
    <w:rsid w:val="00DA2AB6"/>
    <w:rsid w:val="00DB5E54"/>
    <w:rsid w:val="00DC07D7"/>
    <w:rsid w:val="00DD429D"/>
    <w:rsid w:val="00DF6524"/>
    <w:rsid w:val="00E04A7C"/>
    <w:rsid w:val="00E21717"/>
    <w:rsid w:val="00E41E8A"/>
    <w:rsid w:val="00EA177B"/>
    <w:rsid w:val="00EB6A73"/>
    <w:rsid w:val="00ED47E1"/>
    <w:rsid w:val="00F24E0B"/>
    <w:rsid w:val="00F736D8"/>
    <w:rsid w:val="00F86B89"/>
    <w:rsid w:val="00FA33DA"/>
    <w:rsid w:val="00FF4E39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EB226"/>
  <w15:docId w15:val="{3B8A8159-59CB-4AE0-93C9-2553CE2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F6C"/>
  </w:style>
  <w:style w:type="paragraph" w:styleId="Titolo1">
    <w:name w:val="heading 1"/>
    <w:basedOn w:val="Normale"/>
    <w:next w:val="Normale"/>
    <w:link w:val="Titolo1Carattere"/>
    <w:uiPriority w:val="9"/>
    <w:qFormat/>
    <w:rsid w:val="004D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7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7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7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7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7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7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7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7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7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7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7D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600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0097"/>
    <w:rPr>
      <w:rFonts w:ascii="Calibri" w:eastAsia="Calibri" w:hAnsi="Calibri" w:cs="Calibri"/>
      <w:kern w:val="0"/>
      <w:sz w:val="22"/>
      <w:szCs w:val="22"/>
    </w:rPr>
  </w:style>
  <w:style w:type="paragraph" w:styleId="NormaleWeb">
    <w:name w:val="Normal (Web)"/>
    <w:basedOn w:val="Normale"/>
    <w:uiPriority w:val="99"/>
    <w:rsid w:val="00160097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Revisione">
    <w:name w:val="Revision"/>
    <w:hidden/>
    <w:uiPriority w:val="99"/>
    <w:semiHidden/>
    <w:rsid w:val="00FA33DA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DA2AB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41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B11"/>
  </w:style>
  <w:style w:type="paragraph" w:styleId="Pidipagina">
    <w:name w:val="footer"/>
    <w:basedOn w:val="Normale"/>
    <w:link w:val="PidipaginaCarattere"/>
    <w:uiPriority w:val="99"/>
    <w:unhideWhenUsed/>
    <w:rsid w:val="00741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6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0D71627214E4EAD985C0D8B005A55" ma:contentTypeVersion="14" ma:contentTypeDescription="Creare un nuovo documento." ma:contentTypeScope="" ma:versionID="b22bfdaa38d9492ebb88a6c0d844e18d">
  <xsd:schema xmlns:xsd="http://www.w3.org/2001/XMLSchema" xmlns:xs="http://www.w3.org/2001/XMLSchema" xmlns:p="http://schemas.microsoft.com/office/2006/metadata/properties" xmlns:ns2="98dd3e59-5c8c-4c4a-8ab7-63742809365d" xmlns:ns3="7d615b85-e969-4c17-87da-8447bd089394" targetNamespace="http://schemas.microsoft.com/office/2006/metadata/properties" ma:root="true" ma:fieldsID="e7d5c7336461e1265f2355b0bd9addb6" ns2:_="" ns3:_="">
    <xsd:import namespace="98dd3e59-5c8c-4c4a-8ab7-63742809365d"/>
    <xsd:import namespace="7d615b85-e969-4c17-87da-8447bd089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3e59-5c8c-4c4a-8ab7-637428093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36b7e8c-e3db-4c54-86e5-490374cf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15b85-e969-4c17-87da-8447bd0893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9132a-8316-4ae2-9d8b-436673de34be}" ma:internalName="TaxCatchAll" ma:showField="CatchAllData" ma:web="7d615b85-e969-4c17-87da-8447bd089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15b85-e969-4c17-87da-8447bd089394" xsi:nil="true"/>
    <lcf76f155ced4ddcb4097134ff3c332f xmlns="98dd3e59-5c8c-4c4a-8ab7-637428093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D8FFB-AC28-49F2-91A4-A4D042E9F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DDAB8-7BC6-49AF-BC76-74C1F9E6A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3e59-5c8c-4c4a-8ab7-63742809365d"/>
    <ds:schemaRef ds:uri="7d615b85-e969-4c17-87da-8447bd089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E6AA4-C04D-4A3E-BCF9-F87AE0BF29EF}">
  <ds:schemaRefs>
    <ds:schemaRef ds:uri="http://schemas.microsoft.com/office/2006/metadata/properties"/>
    <ds:schemaRef ds:uri="http://schemas.microsoft.com/office/infopath/2007/PartnerControls"/>
    <ds:schemaRef ds:uri="7d615b85-e969-4c17-87da-8447bd089394"/>
    <ds:schemaRef ds:uri="98dd3e59-5c8c-4c4a-8ab7-637428093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Boccarossa</dc:creator>
  <cp:lastModifiedBy>Riccardo Castronovo</cp:lastModifiedBy>
  <cp:revision>3</cp:revision>
  <cp:lastPrinted>2025-06-13T14:11:00Z</cp:lastPrinted>
  <dcterms:created xsi:type="dcterms:W3CDTF">2025-10-09T07:52:00Z</dcterms:created>
  <dcterms:modified xsi:type="dcterms:W3CDTF">2025-10-10T08:27:00Z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0x0101002A10D71627214E4EAD985C0D8B005A55</vt:lpwstr>
  </property>
  <property fmtid="{D5CDD505-2E9C-101B-9397-08002B2CF9AE}" pid="3" name="MediaServiceImageTags">
    <vt:lpwstr/>
  </property>
</Properties>
</file>